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CE04C9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CE04C9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4A45EB">
              <w:rPr>
                <w:rFonts w:cs="Times New Roman"/>
                <w:sz w:val="26"/>
                <w:szCs w:val="26"/>
              </w:rPr>
              <w:t>2</w:t>
            </w:r>
            <w:r w:rsidR="00CE04C9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FD65C9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специалиста-эксперта</w:t>
      </w:r>
      <w:r w:rsidR="00273925">
        <w:rPr>
          <w:rFonts w:cs="Times New Roman"/>
          <w:b/>
          <w:sz w:val="26"/>
          <w:szCs w:val="26"/>
        </w:rPr>
        <w:t xml:space="preserve"> </w:t>
      </w:r>
      <w:r w:rsidR="00E0036B">
        <w:rPr>
          <w:rFonts w:cs="Times New Roman"/>
          <w:b/>
          <w:sz w:val="26"/>
          <w:szCs w:val="26"/>
        </w:rPr>
        <w:t>правового</w:t>
      </w:r>
      <w:r w:rsidR="00004940"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4A45EB">
        <w:rPr>
          <w:rFonts w:cs="Times New Roman"/>
          <w:b/>
          <w:sz w:val="26"/>
          <w:szCs w:val="26"/>
        </w:rPr>
        <w:t>№ 2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D65C9" w:rsidRPr="00FD65C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FD65C9">
        <w:rPr>
          <w:rFonts w:cs="Times New Roman"/>
          <w:b/>
          <w:sz w:val="26"/>
          <w:szCs w:val="26"/>
        </w:rPr>
        <w:t xml:space="preserve"> </w:t>
      </w:r>
      <w:r w:rsidR="00E0036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004940">
        <w:rPr>
          <w:rFonts w:ascii="Times New Roman" w:hAnsi="Times New Roman" w:cs="Times New Roman"/>
          <w:sz w:val="26"/>
          <w:szCs w:val="26"/>
        </w:rPr>
        <w:t>отдела</w:t>
      </w:r>
      <w:r w:rsidR="004A45EB">
        <w:rPr>
          <w:rFonts w:ascii="Times New Roman" w:hAnsi="Times New Roman" w:cs="Times New Roman"/>
          <w:sz w:val="26"/>
          <w:szCs w:val="26"/>
        </w:rPr>
        <w:t xml:space="preserve"> № 2</w:t>
      </w:r>
      <w:r w:rsidR="00004940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FD65C9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D65C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D65C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9D1686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</w:t>
      </w:r>
      <w:r w:rsidRPr="009D1686">
        <w:rPr>
          <w:rFonts w:ascii="Times New Roman" w:hAnsi="Times New Roman" w:cs="Times New Roman"/>
          <w:sz w:val="26"/>
          <w:szCs w:val="26"/>
        </w:rPr>
        <w:t>Российской Федерации от 31.12.2005 № 1574 «О Реестре должностей федеральной государственной гражданской службы», - 11-</w:t>
      </w:r>
      <w:r w:rsidR="00FD65C9" w:rsidRPr="009D1686">
        <w:rPr>
          <w:rFonts w:ascii="Times New Roman" w:hAnsi="Times New Roman" w:cs="Times New Roman"/>
          <w:sz w:val="26"/>
          <w:szCs w:val="26"/>
        </w:rPr>
        <w:t>3-4</w:t>
      </w:r>
      <w:r w:rsidRPr="009D1686">
        <w:rPr>
          <w:rFonts w:ascii="Times New Roman" w:hAnsi="Times New Roman" w:cs="Times New Roman"/>
          <w:sz w:val="26"/>
          <w:szCs w:val="26"/>
        </w:rPr>
        <w:t>-</w:t>
      </w:r>
      <w:r w:rsidR="00A422AF" w:rsidRPr="009D1686">
        <w:rPr>
          <w:rFonts w:ascii="Times New Roman" w:hAnsi="Times New Roman" w:cs="Times New Roman"/>
          <w:sz w:val="26"/>
          <w:szCs w:val="26"/>
        </w:rPr>
        <w:t>0</w:t>
      </w:r>
      <w:r w:rsidR="00FD65C9" w:rsidRPr="009D1686">
        <w:rPr>
          <w:rFonts w:ascii="Times New Roman" w:hAnsi="Times New Roman" w:cs="Times New Roman"/>
          <w:sz w:val="26"/>
          <w:szCs w:val="26"/>
        </w:rPr>
        <w:t>60</w:t>
      </w:r>
      <w:r w:rsidRPr="009D1686">
        <w:rPr>
          <w:rFonts w:ascii="Times New Roman" w:hAnsi="Times New Roman" w:cs="Times New Roman"/>
          <w:bCs/>
          <w:sz w:val="26"/>
          <w:szCs w:val="26"/>
        </w:rPr>
        <w:t>.</w:t>
      </w:r>
    </w:p>
    <w:p w:rsidR="009D1686" w:rsidRPr="009D1686" w:rsidRDefault="00330871" w:rsidP="009D16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686">
        <w:rPr>
          <w:rFonts w:ascii="Times New Roman" w:hAnsi="Times New Roman" w:cs="Times New Roman"/>
          <w:sz w:val="26"/>
          <w:szCs w:val="26"/>
        </w:rPr>
        <w:t>1.2</w:t>
      </w:r>
      <w:r w:rsidR="009129AC" w:rsidRPr="009D1686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D65C9" w:rsidRPr="009D1686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9129AC" w:rsidRPr="009D1686">
        <w:rPr>
          <w:rFonts w:ascii="Times New Roman" w:hAnsi="Times New Roman" w:cs="Times New Roman"/>
          <w:sz w:val="26"/>
          <w:szCs w:val="26"/>
        </w:rPr>
        <w:t>:</w:t>
      </w:r>
      <w:r w:rsidR="00070D4C" w:rsidRPr="009D1686">
        <w:rPr>
          <w:rFonts w:ascii="Times New Roman" w:hAnsi="Times New Roman" w:cs="Times New Roman"/>
          <w:sz w:val="26"/>
          <w:szCs w:val="26"/>
        </w:rPr>
        <w:t xml:space="preserve"> </w:t>
      </w:r>
      <w:r w:rsidR="009D1686" w:rsidRPr="009D1686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9D1686" w:rsidRPr="009D1686" w:rsidRDefault="00330871" w:rsidP="009D16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686">
        <w:rPr>
          <w:rFonts w:ascii="Times New Roman" w:hAnsi="Times New Roman" w:cs="Times New Roman"/>
          <w:sz w:val="26"/>
          <w:szCs w:val="26"/>
        </w:rPr>
        <w:t>1.3</w:t>
      </w:r>
      <w:r w:rsidR="009129AC" w:rsidRPr="009D1686">
        <w:rPr>
          <w:rFonts w:ascii="Times New Roman" w:hAnsi="Times New Roman" w:cs="Times New Roman"/>
          <w:sz w:val="26"/>
          <w:szCs w:val="26"/>
        </w:rPr>
        <w:t>. Вид</w:t>
      </w:r>
      <w:r w:rsidR="007949E9" w:rsidRPr="009D1686">
        <w:rPr>
          <w:rFonts w:ascii="Times New Roman" w:hAnsi="Times New Roman" w:cs="Times New Roman"/>
          <w:sz w:val="26"/>
          <w:szCs w:val="26"/>
        </w:rPr>
        <w:t xml:space="preserve"> </w:t>
      </w:r>
      <w:r w:rsidR="009129AC" w:rsidRPr="009D1686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  <w:r w:rsidR="00070D4C" w:rsidRPr="009D1686">
        <w:rPr>
          <w:rFonts w:ascii="Times New Roman" w:hAnsi="Times New Roman" w:cs="Times New Roman"/>
          <w:sz w:val="26"/>
          <w:szCs w:val="26"/>
        </w:rPr>
        <w:t xml:space="preserve"> </w:t>
      </w:r>
      <w:r w:rsidR="00FD65C9" w:rsidRPr="009D1686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9129AC" w:rsidRPr="009D1686">
        <w:rPr>
          <w:rFonts w:ascii="Times New Roman" w:hAnsi="Times New Roman" w:cs="Times New Roman"/>
          <w:sz w:val="26"/>
          <w:szCs w:val="26"/>
        </w:rPr>
        <w:t>:</w:t>
      </w:r>
      <w:r w:rsidR="00E66447" w:rsidRPr="009D1686">
        <w:rPr>
          <w:rFonts w:ascii="Times New Roman" w:hAnsi="Times New Roman" w:cs="Times New Roman"/>
          <w:sz w:val="26"/>
          <w:szCs w:val="26"/>
        </w:rPr>
        <w:t xml:space="preserve"> </w:t>
      </w:r>
      <w:r w:rsidR="009D1686" w:rsidRPr="009D1686">
        <w:rPr>
          <w:rFonts w:ascii="Times New Roman" w:hAnsi="Times New Roman" w:cs="Times New Roman"/>
          <w:sz w:val="26"/>
          <w:szCs w:val="26"/>
        </w:rPr>
        <w:t>координация и методическое руководство правовой работы в налоговых органах.</w:t>
      </w:r>
    </w:p>
    <w:p w:rsidR="009129AC" w:rsidRPr="009D1686" w:rsidRDefault="00330871" w:rsidP="009D16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686">
        <w:rPr>
          <w:rFonts w:ascii="Times New Roman" w:hAnsi="Times New Roman" w:cs="Times New Roman"/>
          <w:sz w:val="26"/>
          <w:szCs w:val="26"/>
        </w:rPr>
        <w:t>1.4</w:t>
      </w:r>
      <w:r w:rsidR="009129AC" w:rsidRPr="009D1686">
        <w:rPr>
          <w:rFonts w:ascii="Times New Roman" w:hAnsi="Times New Roman" w:cs="Times New Roman"/>
          <w:sz w:val="26"/>
          <w:szCs w:val="26"/>
        </w:rPr>
        <w:t>. Назначение на должность и освобождение от должности</w:t>
      </w:r>
      <w:r w:rsidR="001820DD" w:rsidRPr="009D1686">
        <w:rPr>
          <w:rFonts w:ascii="Times New Roman" w:hAnsi="Times New Roman" w:cs="Times New Roman"/>
          <w:sz w:val="26"/>
          <w:szCs w:val="26"/>
        </w:rPr>
        <w:t xml:space="preserve"> </w:t>
      </w:r>
      <w:r w:rsidR="00FD65C9" w:rsidRPr="009D1686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1820DD" w:rsidRPr="009D1686">
        <w:rPr>
          <w:rFonts w:ascii="Times New Roman" w:hAnsi="Times New Roman" w:cs="Times New Roman"/>
          <w:sz w:val="26"/>
          <w:szCs w:val="26"/>
        </w:rPr>
        <w:t xml:space="preserve"> </w:t>
      </w:r>
      <w:r w:rsidR="009129AC" w:rsidRPr="009D1686">
        <w:rPr>
          <w:rFonts w:ascii="Times New Roman" w:hAnsi="Times New Roman" w:cs="Times New Roman"/>
          <w:sz w:val="26"/>
          <w:szCs w:val="26"/>
        </w:rPr>
        <w:t>осуществляются руководителем</w:t>
      </w:r>
      <w:r w:rsidR="00070D4C" w:rsidRPr="009D1686">
        <w:rPr>
          <w:rFonts w:ascii="Times New Roman" w:hAnsi="Times New Roman" w:cs="Times New Roman"/>
          <w:sz w:val="26"/>
          <w:szCs w:val="26"/>
        </w:rPr>
        <w:t xml:space="preserve"> </w:t>
      </w:r>
      <w:r w:rsidR="00B32811" w:rsidRPr="009D1686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9129AC" w:rsidRPr="009D1686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B32811" w:rsidRPr="009D1686">
        <w:rPr>
          <w:rFonts w:ascii="Times New Roman" w:hAnsi="Times New Roman" w:cs="Times New Roman"/>
          <w:sz w:val="26"/>
          <w:szCs w:val="26"/>
        </w:rPr>
        <w:t xml:space="preserve"> по Ульяновской области</w:t>
      </w:r>
      <w:r w:rsidR="00336551" w:rsidRPr="009D1686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9129AC" w:rsidRPr="009D1686">
        <w:rPr>
          <w:rFonts w:ascii="Times New Roman" w:hAnsi="Times New Roman" w:cs="Times New Roman"/>
          <w:sz w:val="26"/>
          <w:szCs w:val="26"/>
        </w:rPr>
        <w:t>.</w:t>
      </w:r>
    </w:p>
    <w:p w:rsidR="009D1686" w:rsidRDefault="00330871" w:rsidP="009D1686">
      <w:pPr>
        <w:rPr>
          <w:rFonts w:cs="Times New Roman"/>
          <w:sz w:val="26"/>
          <w:szCs w:val="26"/>
        </w:rPr>
      </w:pPr>
      <w:r w:rsidRPr="009D1686">
        <w:rPr>
          <w:rFonts w:cs="Times New Roman"/>
          <w:sz w:val="26"/>
          <w:szCs w:val="26"/>
        </w:rPr>
        <w:t>1.</w:t>
      </w:r>
      <w:r w:rsidR="009129AC" w:rsidRPr="009D1686">
        <w:rPr>
          <w:rFonts w:cs="Times New Roman"/>
          <w:sz w:val="26"/>
          <w:szCs w:val="26"/>
        </w:rPr>
        <w:t>5. </w:t>
      </w:r>
      <w:r w:rsidR="00FD65C9" w:rsidRPr="009D1686">
        <w:rPr>
          <w:rFonts w:cs="Times New Roman"/>
          <w:sz w:val="26"/>
          <w:szCs w:val="26"/>
        </w:rPr>
        <w:t>Главный специалист-эксперт</w:t>
      </w:r>
      <w:r w:rsidR="001820DD" w:rsidRPr="009D1686">
        <w:rPr>
          <w:rFonts w:cs="Times New Roman"/>
          <w:sz w:val="26"/>
          <w:szCs w:val="26"/>
        </w:rPr>
        <w:t xml:space="preserve"> </w:t>
      </w:r>
      <w:r w:rsidR="009129AC" w:rsidRPr="009D1686">
        <w:rPr>
          <w:rFonts w:cs="Times New Roman"/>
          <w:sz w:val="26"/>
          <w:szCs w:val="26"/>
        </w:rPr>
        <w:t xml:space="preserve">непосредственно подчиняется </w:t>
      </w:r>
      <w:r w:rsidR="001820DD" w:rsidRPr="009D1686">
        <w:rPr>
          <w:rFonts w:cs="Times New Roman"/>
          <w:sz w:val="26"/>
          <w:szCs w:val="26"/>
        </w:rPr>
        <w:t>начальнику</w:t>
      </w:r>
      <w:r w:rsidR="001D45A3" w:rsidRPr="009D1686">
        <w:rPr>
          <w:rFonts w:cs="Times New Roman"/>
          <w:sz w:val="26"/>
          <w:szCs w:val="26"/>
        </w:rPr>
        <w:t xml:space="preserve"> отдел</w:t>
      </w:r>
      <w:r w:rsidR="001820DD" w:rsidRPr="009D1686">
        <w:rPr>
          <w:rFonts w:cs="Times New Roman"/>
          <w:sz w:val="26"/>
          <w:szCs w:val="26"/>
        </w:rPr>
        <w:t>а</w:t>
      </w:r>
      <w:r w:rsidR="009D1686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9D1686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D65C9" w:rsidRPr="009D1686">
        <w:rPr>
          <w:rFonts w:cs="Times New Roman"/>
          <w:sz w:val="26"/>
          <w:szCs w:val="26"/>
        </w:rPr>
        <w:t>главного специалиста-эксперта</w:t>
      </w:r>
      <w:r w:rsidR="001820DD" w:rsidRPr="009D1686">
        <w:rPr>
          <w:rFonts w:cs="Times New Roman"/>
          <w:sz w:val="26"/>
          <w:szCs w:val="26"/>
        </w:rPr>
        <w:t xml:space="preserve"> </w:t>
      </w:r>
      <w:r w:rsidRPr="009D1686">
        <w:rPr>
          <w:rFonts w:cs="Times New Roman"/>
          <w:sz w:val="26"/>
          <w:szCs w:val="26"/>
        </w:rPr>
        <w:t>исполнение его должностных обязанностей возлагается</w:t>
      </w:r>
      <w:r w:rsidRPr="00F65F97">
        <w:rPr>
          <w:rFonts w:cs="Times New Roman"/>
          <w:sz w:val="26"/>
          <w:szCs w:val="26"/>
        </w:rPr>
        <w:t xml:space="preserve">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CF57D9">
        <w:rPr>
          <w:rFonts w:cs="Times New Roman"/>
          <w:sz w:val="26"/>
          <w:szCs w:val="26"/>
        </w:rPr>
        <w:t>главного специалиста-эксперта</w:t>
      </w:r>
      <w:r w:rsidR="00A422AF">
        <w:rPr>
          <w:rFonts w:cs="Times New Roman"/>
          <w:sz w:val="26"/>
          <w:szCs w:val="26"/>
        </w:rPr>
        <w:t xml:space="preserve">. </w:t>
      </w:r>
    </w:p>
    <w:p w:rsidR="00A422AF" w:rsidRPr="00AE186C" w:rsidRDefault="00AE186C" w:rsidP="00AE186C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186C">
        <w:rPr>
          <w:rFonts w:ascii="Times New Roman" w:hAnsi="Times New Roman" w:cs="Times New Roman"/>
          <w:sz w:val="26"/>
          <w:szCs w:val="26"/>
        </w:rPr>
        <w:t>1.7. На гражданского служащего, замещающего должность главного специалиста-эксперта, в случае служебной необходимости и с его согласия может быть возложено исполнение должностных обязанностей по должности</w:t>
      </w:r>
      <w:r w:rsidR="00CF57D9">
        <w:rPr>
          <w:rFonts w:ascii="Times New Roman" w:hAnsi="Times New Roman" w:cs="Times New Roman"/>
          <w:sz w:val="26"/>
          <w:szCs w:val="26"/>
        </w:rPr>
        <w:t xml:space="preserve"> заместителя начальника отдела</w:t>
      </w:r>
      <w:r w:rsidRPr="00AE186C">
        <w:rPr>
          <w:rFonts w:ascii="Times New Roman" w:hAnsi="Times New Roman" w:cs="Times New Roman"/>
          <w:sz w:val="26"/>
          <w:szCs w:val="26"/>
        </w:rPr>
        <w:t>.</w:t>
      </w:r>
    </w:p>
    <w:p w:rsidR="00AE186C" w:rsidRPr="00CF57D9" w:rsidRDefault="00AE186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AE186C" w:rsidRPr="00AE186C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EB3D22" w:rsidRPr="00D07843" w:rsidRDefault="00EB3D22" w:rsidP="00EB3D22">
      <w:pPr>
        <w:rPr>
          <w:sz w:val="26"/>
          <w:szCs w:val="26"/>
        </w:rPr>
      </w:pPr>
      <w:r w:rsidRPr="003A1F6E">
        <w:rPr>
          <w:sz w:val="26"/>
          <w:szCs w:val="26"/>
        </w:rPr>
        <w:t>.3</w:t>
      </w:r>
      <w:r w:rsidRPr="002653A9">
        <w:rPr>
          <w:sz w:val="26"/>
          <w:szCs w:val="26"/>
        </w:rPr>
        <w:t xml:space="preserve">. Наличие профессиональных знаний: </w:t>
      </w:r>
      <w:proofErr w:type="gramStart"/>
      <w:r w:rsidRPr="00E45EA8">
        <w:rPr>
          <w:sz w:val="26"/>
          <w:szCs w:val="26"/>
        </w:rPr>
        <w:t>Налоговый кодекс Российской Федерации; Арбитражный процессуальный кодекс Российской Федерации;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Гражданский процессуальный кодекс Российской Федерации;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Кодекс административного судопроизводства Российской Федерации;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Федеральный закон от 27 июля 2006 г. №152-ФЗ «О персональных данных»;</w:t>
      </w:r>
      <w:r>
        <w:rPr>
          <w:sz w:val="26"/>
          <w:szCs w:val="26"/>
        </w:rPr>
        <w:t xml:space="preserve"> </w:t>
      </w:r>
      <w:proofErr w:type="gramStart"/>
      <w:r w:rsidRPr="00E45EA8">
        <w:rPr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  <w:proofErr w:type="gramEnd"/>
      <w:r>
        <w:rPr>
          <w:sz w:val="26"/>
          <w:szCs w:val="26"/>
        </w:rPr>
        <w:t xml:space="preserve"> </w:t>
      </w:r>
      <w:proofErr w:type="gramStart"/>
      <w:r w:rsidRPr="00E45EA8">
        <w:rPr>
          <w:sz w:val="26"/>
          <w:szCs w:val="26"/>
        </w:rPr>
        <w:t>Федеральный зак</w:t>
      </w:r>
      <w:r>
        <w:rPr>
          <w:sz w:val="26"/>
          <w:szCs w:val="26"/>
        </w:rPr>
        <w:t xml:space="preserve">он от 6 апреля 2011 г. № 63-ФЗ </w:t>
      </w:r>
      <w:r w:rsidRPr="00E45EA8">
        <w:rPr>
          <w:sz w:val="26"/>
          <w:szCs w:val="26"/>
        </w:rPr>
        <w:t>«Об электронной подписи»;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Указ Президента Российской Федерации от 7 мая 2012 г. № 601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«Об основных направлениях совершенствования системы государственного управления»;</w:t>
      </w:r>
      <w:proofErr w:type="gramEnd"/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приказ ФНС России от 22 а</w:t>
      </w:r>
      <w:r>
        <w:rPr>
          <w:sz w:val="26"/>
          <w:szCs w:val="26"/>
        </w:rPr>
        <w:t xml:space="preserve">вгуста 2017 г. № ММВ-7-17/617@ </w:t>
      </w:r>
      <w:r w:rsidRPr="00E45EA8">
        <w:rPr>
          <w:sz w:val="26"/>
          <w:szCs w:val="26"/>
        </w:rPr>
        <w:t>«Об утверждении порядка ведения личного кабинета налогоплательщика»;</w:t>
      </w:r>
      <w:r>
        <w:rPr>
          <w:sz w:val="26"/>
          <w:szCs w:val="26"/>
        </w:rPr>
        <w:t xml:space="preserve"> </w:t>
      </w:r>
      <w:proofErr w:type="gramStart"/>
      <w:r w:rsidRPr="00E45EA8">
        <w:rPr>
          <w:sz w:val="26"/>
          <w:szCs w:val="26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E45EA8">
        <w:rPr>
          <w:sz w:val="26"/>
          <w:szCs w:val="26"/>
        </w:rPr>
        <w:t xml:space="preserve">, </w:t>
      </w:r>
      <w:proofErr w:type="gramStart"/>
      <w:r w:rsidRPr="00E45EA8">
        <w:rPr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sz w:val="26"/>
          <w:szCs w:val="26"/>
        </w:rPr>
        <w:t xml:space="preserve">»; </w:t>
      </w:r>
      <w:r w:rsidRPr="00E45EA8">
        <w:rPr>
          <w:sz w:val="26"/>
          <w:szCs w:val="26"/>
        </w:rPr>
        <w:t>Федеральный конституционн</w:t>
      </w:r>
      <w:r>
        <w:rPr>
          <w:sz w:val="26"/>
          <w:szCs w:val="26"/>
        </w:rPr>
        <w:t>ый закон от 31 декабря 1996 г.</w:t>
      </w:r>
      <w:r w:rsidRPr="00E45EA8">
        <w:rPr>
          <w:sz w:val="26"/>
          <w:szCs w:val="26"/>
        </w:rPr>
        <w:t xml:space="preserve"> № 1-ФКЗ «О судебной системе Российской Федерации»;</w:t>
      </w:r>
      <w:proofErr w:type="gramEnd"/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 xml:space="preserve">постановление Правительства Российской </w:t>
      </w:r>
      <w:r w:rsidRPr="00E45EA8">
        <w:rPr>
          <w:sz w:val="26"/>
          <w:szCs w:val="26"/>
        </w:rPr>
        <w:lastRenderedPageBreak/>
        <w:t xml:space="preserve">Федерации от 13 августа 1997 г. № 1009 «Об утверждении </w:t>
      </w:r>
      <w:proofErr w:type="gramStart"/>
      <w:r w:rsidRPr="00E45EA8">
        <w:rPr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E45EA8">
        <w:rPr>
          <w:sz w:val="26"/>
          <w:szCs w:val="26"/>
        </w:rPr>
        <w:t xml:space="preserve"> и </w:t>
      </w:r>
      <w:r>
        <w:rPr>
          <w:sz w:val="26"/>
          <w:szCs w:val="26"/>
        </w:rPr>
        <w:t>их государственной регистрации»</w:t>
      </w:r>
      <w:r w:rsidRPr="00E45EA8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постановление Правительства Российской Федерации от 26 февраля 2010 г. № 96 «Об антикоррупционной экспертизе нормативных правовых актов и проек</w:t>
      </w:r>
      <w:r>
        <w:rPr>
          <w:sz w:val="26"/>
          <w:szCs w:val="26"/>
        </w:rPr>
        <w:t>тов нормативных правовых актов»</w:t>
      </w:r>
      <w:r w:rsidRPr="00E45EA8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приказ ФНС России от 17</w:t>
      </w:r>
      <w:r>
        <w:rPr>
          <w:sz w:val="26"/>
          <w:szCs w:val="26"/>
        </w:rPr>
        <w:t xml:space="preserve"> февраля 2014 г. № ММВ-7-7/53@ </w:t>
      </w:r>
      <w:r w:rsidRPr="00E45EA8">
        <w:rPr>
          <w:sz w:val="26"/>
          <w:szCs w:val="26"/>
        </w:rPr>
        <w:t>«Об утверждении Регламента Федеральной налоговой службы»;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приказ ФНС России от 9 декабря 2014 г. № ММВ-7-7/624@</w:t>
      </w:r>
      <w:r>
        <w:rPr>
          <w:sz w:val="26"/>
          <w:szCs w:val="26"/>
        </w:rPr>
        <w:t xml:space="preserve"> </w:t>
      </w:r>
      <w:r w:rsidRPr="00E45EA8">
        <w:rPr>
          <w:sz w:val="26"/>
          <w:szCs w:val="26"/>
        </w:rPr>
        <w:t>«Об утверждении Порядка проведения антикоррупционной экспертизы нормативных правовых актов и проектов нормативных правовых акто</w:t>
      </w:r>
      <w:r>
        <w:rPr>
          <w:sz w:val="26"/>
          <w:szCs w:val="26"/>
        </w:rPr>
        <w:t>в Федеральной налоговой службы»</w:t>
      </w:r>
      <w:r w:rsidRPr="00E45EA8">
        <w:rPr>
          <w:sz w:val="26"/>
          <w:szCs w:val="26"/>
        </w:rPr>
        <w:t>.</w:t>
      </w:r>
    </w:p>
    <w:p w:rsidR="00EB3D22" w:rsidRPr="003A1F6E" w:rsidRDefault="00EB3D22" w:rsidP="00EB3D2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специалист-эксперт </w:t>
      </w:r>
      <w:r w:rsidRPr="003A1F6E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3D22" w:rsidRDefault="00EB3D22" w:rsidP="00EB3D22">
      <w:pPr>
        <w:pStyle w:val="aa"/>
        <w:ind w:left="0" w:firstLine="709"/>
        <w:rPr>
          <w:sz w:val="26"/>
          <w:szCs w:val="26"/>
          <w:lang w:val="ru-RU"/>
        </w:rPr>
      </w:pPr>
      <w:r w:rsidRPr="00305C4E">
        <w:rPr>
          <w:sz w:val="26"/>
          <w:szCs w:val="26"/>
          <w:lang w:val="ru-RU"/>
        </w:rPr>
        <w:t>2.3.</w:t>
      </w:r>
      <w:r>
        <w:rPr>
          <w:sz w:val="26"/>
          <w:szCs w:val="26"/>
          <w:lang w:val="ru-RU"/>
        </w:rPr>
        <w:t>1</w:t>
      </w:r>
      <w:r w:rsidRPr="00305C4E"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> </w:t>
      </w:r>
      <w:r w:rsidRPr="00B57D49">
        <w:rPr>
          <w:sz w:val="26"/>
          <w:szCs w:val="26"/>
          <w:lang w:val="ru-RU"/>
        </w:rPr>
        <w:t xml:space="preserve">Иные профессиональные знания: </w:t>
      </w:r>
      <w:r w:rsidRPr="00B84C7F">
        <w:rPr>
          <w:sz w:val="26"/>
          <w:szCs w:val="26"/>
          <w:lang w:val="ru-RU"/>
        </w:rPr>
        <w:t>порядок подготовки и правовой экспертизы законопроектов и проектов нормативных правовых актов;</w:t>
      </w:r>
      <w:r>
        <w:rPr>
          <w:sz w:val="26"/>
          <w:szCs w:val="26"/>
          <w:lang w:val="ru-RU"/>
        </w:rPr>
        <w:t xml:space="preserve"> </w:t>
      </w:r>
      <w:r w:rsidRPr="00B84C7F">
        <w:rPr>
          <w:sz w:val="26"/>
          <w:szCs w:val="26"/>
          <w:lang w:val="ru-RU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  <w:r>
        <w:rPr>
          <w:sz w:val="26"/>
          <w:szCs w:val="26"/>
          <w:lang w:val="ru-RU"/>
        </w:rPr>
        <w:t xml:space="preserve"> </w:t>
      </w:r>
      <w:r w:rsidRPr="00B84C7F">
        <w:rPr>
          <w:sz w:val="26"/>
          <w:szCs w:val="26"/>
          <w:lang w:val="ru-RU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  <w:r>
        <w:rPr>
          <w:sz w:val="26"/>
          <w:szCs w:val="26"/>
          <w:lang w:val="ru-RU"/>
        </w:rPr>
        <w:t xml:space="preserve"> </w:t>
      </w:r>
      <w:r w:rsidRPr="00B84C7F">
        <w:rPr>
          <w:sz w:val="26"/>
          <w:szCs w:val="26"/>
          <w:lang w:val="ru-RU"/>
        </w:rPr>
        <w:t>порядок и сроки рассмотрения материалов налоговой проверки;</w:t>
      </w:r>
      <w:r>
        <w:rPr>
          <w:sz w:val="26"/>
          <w:szCs w:val="26"/>
          <w:lang w:val="ru-RU"/>
        </w:rPr>
        <w:t xml:space="preserve"> </w:t>
      </w:r>
      <w:r w:rsidRPr="00B84C7F">
        <w:rPr>
          <w:sz w:val="26"/>
          <w:szCs w:val="26"/>
          <w:lang w:val="ru-RU"/>
        </w:rPr>
        <w:t>порядок осуществления мероприятий налогового контроля при проведении выездных и камеральных налоговых проверок;</w:t>
      </w:r>
      <w:r>
        <w:rPr>
          <w:sz w:val="26"/>
          <w:szCs w:val="26"/>
          <w:lang w:val="ru-RU"/>
        </w:rPr>
        <w:t xml:space="preserve"> </w:t>
      </w:r>
      <w:r w:rsidRPr="00B84C7F">
        <w:rPr>
          <w:sz w:val="26"/>
          <w:szCs w:val="26"/>
          <w:lang w:val="ru-RU"/>
        </w:rPr>
        <w:t>рассмотрение налоговых споров налогоплательщиков в досудебном и судебном порядке;</w:t>
      </w:r>
      <w:r>
        <w:rPr>
          <w:sz w:val="26"/>
          <w:szCs w:val="26"/>
          <w:lang w:val="ru-RU"/>
        </w:rPr>
        <w:t xml:space="preserve"> </w:t>
      </w:r>
      <w:r w:rsidRPr="00124AAC">
        <w:rPr>
          <w:sz w:val="26"/>
          <w:szCs w:val="26"/>
          <w:lang w:val="ru-RU"/>
        </w:rPr>
        <w:t>отечественная и зарубежная практика применения института досудебного урегулирования налоговых споров;</w:t>
      </w:r>
      <w:r>
        <w:rPr>
          <w:sz w:val="26"/>
          <w:szCs w:val="26"/>
          <w:lang w:val="ru-RU"/>
        </w:rPr>
        <w:t xml:space="preserve"> </w:t>
      </w:r>
      <w:r w:rsidRPr="00124AAC">
        <w:rPr>
          <w:sz w:val="26"/>
          <w:szCs w:val="26"/>
          <w:lang w:val="ru-RU"/>
        </w:rPr>
        <w:t>судебная практика, в том числе в области разрешения налоговых споров.</w:t>
      </w:r>
    </w:p>
    <w:p w:rsidR="00EB3D22" w:rsidRDefault="00EB3D22" w:rsidP="00EB3D22">
      <w:pPr>
        <w:autoSpaceDE w:val="0"/>
        <w:autoSpaceDN w:val="0"/>
        <w:adjustRightInd w:val="0"/>
        <w:rPr>
          <w:sz w:val="26"/>
          <w:szCs w:val="26"/>
        </w:rPr>
      </w:pPr>
      <w:r w:rsidRPr="00C71173">
        <w:rPr>
          <w:spacing w:val="-2"/>
          <w:sz w:val="26"/>
          <w:szCs w:val="26"/>
        </w:rPr>
        <w:t xml:space="preserve">2.4. Наличие функциональных знаний: </w:t>
      </w:r>
      <w:r w:rsidRPr="00E3089C">
        <w:rPr>
          <w:spacing w:val="-2"/>
          <w:sz w:val="26"/>
          <w:szCs w:val="26"/>
        </w:rPr>
        <w:t>порядок ведения дел в судах различной инстанции</w:t>
      </w:r>
      <w:r>
        <w:rPr>
          <w:spacing w:val="-2"/>
          <w:sz w:val="26"/>
          <w:szCs w:val="26"/>
        </w:rPr>
        <w:t>.</w:t>
      </w:r>
    </w:p>
    <w:p w:rsidR="00EB3D22" w:rsidRPr="00164C30" w:rsidRDefault="00EB3D22" w:rsidP="00EB3D22">
      <w:pPr>
        <w:autoSpaceDE w:val="0"/>
        <w:autoSpaceDN w:val="0"/>
        <w:adjustRightInd w:val="0"/>
        <w:rPr>
          <w:sz w:val="26"/>
          <w:szCs w:val="26"/>
        </w:rPr>
      </w:pPr>
      <w:r w:rsidRPr="00164C30">
        <w:rPr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</w:t>
      </w:r>
      <w:r>
        <w:rPr>
          <w:sz w:val="26"/>
          <w:szCs w:val="26"/>
        </w:rPr>
        <w:t>ать результата.</w:t>
      </w:r>
    </w:p>
    <w:p w:rsidR="00EB3D22" w:rsidRDefault="00EB3D22" w:rsidP="00EB3D22">
      <w:pPr>
        <w:tabs>
          <w:tab w:val="left" w:pos="9033"/>
        </w:tabs>
        <w:rPr>
          <w:sz w:val="26"/>
          <w:szCs w:val="26"/>
        </w:rPr>
      </w:pPr>
      <w:r w:rsidRPr="00164C30">
        <w:rPr>
          <w:sz w:val="26"/>
          <w:szCs w:val="26"/>
        </w:rPr>
        <w:t xml:space="preserve">2.6. Наличие </w:t>
      </w:r>
      <w:r>
        <w:rPr>
          <w:sz w:val="26"/>
          <w:szCs w:val="26"/>
        </w:rPr>
        <w:t>профессиональных</w:t>
      </w:r>
      <w:r w:rsidRPr="00164C30">
        <w:rPr>
          <w:sz w:val="26"/>
          <w:szCs w:val="26"/>
        </w:rPr>
        <w:t xml:space="preserve"> умений: </w:t>
      </w:r>
      <w:r w:rsidRPr="00124AAC">
        <w:rPr>
          <w:sz w:val="26"/>
          <w:szCs w:val="26"/>
        </w:rPr>
        <w:t>представление интересов в судах; подготовка правовых заключений; анали</w:t>
      </w:r>
      <w:r>
        <w:rPr>
          <w:sz w:val="26"/>
          <w:szCs w:val="26"/>
        </w:rPr>
        <w:t xml:space="preserve">з и обобщение судебной практики; </w:t>
      </w:r>
      <w:r w:rsidRPr="00664CAA">
        <w:rPr>
          <w:sz w:val="26"/>
          <w:szCs w:val="26"/>
        </w:rPr>
        <w:t>работа с информационными ресурсами по направлению досудебного урегулирования споров.</w:t>
      </w:r>
    </w:p>
    <w:p w:rsidR="009B5D7A" w:rsidRDefault="00EB3D22" w:rsidP="00EB3D22">
      <w:pPr>
        <w:rPr>
          <w:sz w:val="26"/>
          <w:szCs w:val="26"/>
        </w:rPr>
      </w:pPr>
      <w:r>
        <w:rPr>
          <w:sz w:val="26"/>
          <w:szCs w:val="26"/>
        </w:rPr>
        <w:t xml:space="preserve">2.7. Наличие функциональных умений: </w:t>
      </w:r>
      <w:r w:rsidRPr="00E3089C">
        <w:rPr>
          <w:sz w:val="26"/>
          <w:szCs w:val="26"/>
        </w:rPr>
        <w:t>ведение исковой и претензионной работы</w:t>
      </w:r>
      <w:r>
        <w:rPr>
          <w:sz w:val="26"/>
          <w:szCs w:val="26"/>
        </w:rPr>
        <w:t>.</w:t>
      </w:r>
    </w:p>
    <w:p w:rsidR="00EB3D22" w:rsidRDefault="00EB3D22" w:rsidP="00EB3D22">
      <w:pPr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3.2. В целях реализации задач и функций, возложенных на Управление, на ведущего специалиста-эксперта возлагаются следующие обязанности: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 xml:space="preserve">представление интересов </w:t>
      </w:r>
      <w:r w:rsidR="00D76CAD">
        <w:rPr>
          <w:rFonts w:cs="Times New Roman"/>
          <w:sz w:val="26"/>
          <w:szCs w:val="26"/>
        </w:rPr>
        <w:t>Управления</w:t>
      </w:r>
      <w:r w:rsidRPr="00CE04C9">
        <w:rPr>
          <w:rFonts w:cs="Times New Roman"/>
          <w:sz w:val="26"/>
          <w:szCs w:val="26"/>
        </w:rPr>
        <w:t xml:space="preserve"> в арбитражном суде, судах общей юрисдикции, других органах при рассмотрении правовых вопросов.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 xml:space="preserve">рассмотрение актов налоговых проверок и проектов решений по ним на предмет их соответствия действующему законодательству. 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 xml:space="preserve">обеспечение правильности применения налоговых и финансовых санкций за </w:t>
      </w:r>
      <w:r w:rsidRPr="00CE04C9">
        <w:rPr>
          <w:rFonts w:cs="Times New Roman"/>
          <w:sz w:val="26"/>
          <w:szCs w:val="26"/>
        </w:rPr>
        <w:lastRenderedPageBreak/>
        <w:t>нарушение обязательств перед бюджетом.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визирование проектов актов по результатам камеральных налоговых проверок и выездных налоговых проверок, при этом выполняет все требования в соответствии с приказами, методическими рекомендациями и письмами ФНС России. А именно: составляет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правового отдела. Визирование проектов актов и решений осуществляется с учетом судебной практики по соответствующим вопросам и аналогичной аргументации.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консультирование должностных лиц Управления по вопросам, возникающим в процессе выполнения ими своих должностных обязанностей, относящимся к компетенции отдела.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участие в проведении технических учеб, совещаний правового отдела № 2 и с отделами камеральных и выездных налоговых проверок.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 xml:space="preserve">участие в выполнении Приказов, методических рекомендаций и писем ФНС России по организации работы по представлению интересов Управления в судах, направляет информацию в ФНС России по искам, сумма которых свыше 300 миллионов рублей. 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представление интересов Управления в судах по заявлениям, об оспаривании решений налоговых органов, принятых в порядке статьи 101 и 101.4 Налогового Кодекса Российской Федерации, независимо от суммы требований, относящихся к компетенции отдела.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реализация процессуальных прав по ознакомлению с материалами судебных дел и надлежащее выполнение процессуальных обязанностей в судебных разбирательствах (своевременно представляет в суд, сторонам по делу, процессуальные документы, а также документы</w:t>
      </w:r>
      <w:r w:rsidR="00D76CAD">
        <w:rPr>
          <w:rFonts w:cs="Times New Roman"/>
          <w:sz w:val="26"/>
          <w:szCs w:val="26"/>
        </w:rPr>
        <w:t>,</w:t>
      </w:r>
      <w:r w:rsidRPr="00CE04C9">
        <w:rPr>
          <w:rFonts w:cs="Times New Roman"/>
          <w:sz w:val="26"/>
          <w:szCs w:val="26"/>
        </w:rPr>
        <w:t xml:space="preserve"> истребуемые судом</w:t>
      </w:r>
      <w:r w:rsidR="00D76CAD">
        <w:rPr>
          <w:rFonts w:cs="Times New Roman"/>
          <w:sz w:val="26"/>
          <w:szCs w:val="26"/>
        </w:rPr>
        <w:t xml:space="preserve">, </w:t>
      </w:r>
      <w:r w:rsidRPr="00CE04C9">
        <w:rPr>
          <w:rFonts w:cs="Times New Roman"/>
          <w:sz w:val="26"/>
          <w:szCs w:val="26"/>
        </w:rPr>
        <w:t>и доказательства по делу);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своевременное получение судебных актов по судебным делам, закрепленным за государственным гражданским служащим (с использованием информации, размещенной на официальном сайте в сети Интернет);</w:t>
      </w:r>
    </w:p>
    <w:p w:rsid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 xml:space="preserve">определение целесообразности направления апелляционных, кассационных жалоб, заявлений о пересмотре судебных актов в порядке надзора и соблюдение процедуры направления жалоб в соответствии с приказами, методическими указаниями и письмами ФНС России. </w:t>
      </w:r>
    </w:p>
    <w:p w:rsidR="00CE04C9" w:rsidRDefault="00CE04C9" w:rsidP="00CE04C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 и направление жалоб на постановления и об отказе в возбуждении уголовных дел при наличии оснований по результатам камеральных и выездных налоговых проверок.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обобщение и направление информации об обжаловании постановлений об отказе в возбуждении уголовных дел в профильные отделы Управления.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обобщение и анализ положительной судебной практики, сложившейся на уровне арбитражных судов округов и Верховного суда РФ, доведение аналитических обзоров практики до отделов Управления.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своевременное и качественное ведение информационного ресурса «Учет судебных исков».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lastRenderedPageBreak/>
        <w:t>соблюдение правил и норм охраны труда и техники безопасности.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сохранение государственного имущества, в том числе предоставленного ему для исполнения должностных обязанностей, обеспечение его целевого использования;</w:t>
      </w:r>
    </w:p>
    <w:p w:rsidR="00CE04C9" w:rsidRPr="00CE04C9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E04C9" w:rsidRPr="007A71BC" w:rsidRDefault="00CE04C9" w:rsidP="00CE04C9">
      <w:pPr>
        <w:widowControl w:val="0"/>
        <w:rPr>
          <w:rFonts w:cs="Times New Roman"/>
          <w:sz w:val="26"/>
          <w:szCs w:val="26"/>
        </w:rPr>
      </w:pPr>
      <w:r w:rsidRPr="00CE04C9">
        <w:rPr>
          <w:rFonts w:cs="Times New Roman"/>
          <w:sz w:val="26"/>
          <w:szCs w:val="26"/>
        </w:rPr>
        <w:t>осуществление иных функций, предусмотренных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A45EB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</w:t>
      </w:r>
      <w:r w:rsidR="004A45EB"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D24CD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D65C9">
        <w:rPr>
          <w:rFonts w:cs="Times New Roman"/>
          <w:bCs/>
          <w:sz w:val="26"/>
          <w:szCs w:val="26"/>
        </w:rPr>
        <w:t>главный специалист-эксперт</w:t>
      </w:r>
      <w:r w:rsidR="00B84006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A45EB" w:rsidRDefault="004A45EB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76CAD" w:rsidRDefault="00D76CA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76CAD" w:rsidRDefault="00D76CA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76CAD" w:rsidRDefault="00D76CA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FD65C9">
        <w:rPr>
          <w:rFonts w:cs="Times New Roman"/>
          <w:b/>
          <w:sz w:val="26"/>
          <w:szCs w:val="26"/>
        </w:rPr>
        <w:t>главный специалист-эксперт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B3104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D65C9">
        <w:rPr>
          <w:rFonts w:eastAsia="Calibri" w:cs="Times New Roman"/>
          <w:sz w:val="26"/>
          <w:szCs w:val="26"/>
        </w:rPr>
        <w:t>главный специалист-эксперт</w:t>
      </w:r>
      <w:r w:rsidR="00EC15A7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EB3104" w:rsidRPr="00EB3104" w:rsidRDefault="00EB3104" w:rsidP="00EB3104">
      <w:pPr>
        <w:rPr>
          <w:rFonts w:cs="Times New Roman"/>
          <w:sz w:val="26"/>
          <w:szCs w:val="26"/>
        </w:rPr>
      </w:pPr>
      <w:r w:rsidRPr="00EB3104">
        <w:rPr>
          <w:rFonts w:cs="Times New Roman"/>
          <w:sz w:val="26"/>
          <w:szCs w:val="26"/>
        </w:rPr>
        <w:t>консультирования сотрудников Управления по правовым вопросам в пределах своей компетенции.</w:t>
      </w:r>
    </w:p>
    <w:p w:rsidR="009129AC" w:rsidRPr="00B86305" w:rsidRDefault="00B23407" w:rsidP="00EB3104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D65C9">
        <w:rPr>
          <w:rFonts w:eastAsia="Calibri" w:cs="Times New Roman"/>
          <w:sz w:val="26"/>
          <w:szCs w:val="26"/>
        </w:rPr>
        <w:t>главный специалист-эксперт</w:t>
      </w:r>
      <w:r w:rsidR="00B84006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</w:t>
      </w:r>
      <w:r w:rsidR="006B66EC">
        <w:rPr>
          <w:rFonts w:eastAsia="Calibri" w:cs="Times New Roman"/>
          <w:sz w:val="26"/>
          <w:szCs w:val="26"/>
        </w:rPr>
        <w:t>.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D65C9">
        <w:rPr>
          <w:rFonts w:cs="Times New Roman"/>
          <w:b/>
          <w:sz w:val="26"/>
          <w:szCs w:val="26"/>
        </w:rPr>
        <w:t>главный специалист-эксперт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EC15A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EC15A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D65C9">
        <w:rPr>
          <w:rFonts w:cs="Times New Roman"/>
          <w:bCs/>
          <w:sz w:val="26"/>
          <w:szCs w:val="26"/>
        </w:rPr>
        <w:t>главный специалист-эксперт</w:t>
      </w:r>
      <w:r w:rsidR="00D24CD6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D24CD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lastRenderedPageBreak/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EC15A7" w:rsidRDefault="00EC15A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B8400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B66EC" w:rsidRDefault="006B66E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B66EC" w:rsidRDefault="006B66E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BA4A20">
      <w:pPr>
        <w:ind w:firstLine="0"/>
        <w:rPr>
          <w:sz w:val="26"/>
          <w:szCs w:val="26"/>
        </w:rPr>
      </w:pPr>
    </w:p>
    <w:sectPr w:rsidR="00265074" w:rsidRPr="00265074" w:rsidSect="00D76CAD">
      <w:headerReference w:type="default" r:id="rId13"/>
      <w:pgSz w:w="11906" w:h="16838"/>
      <w:pgMar w:top="1134" w:right="680" w:bottom="1134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714" w:rsidRDefault="00142714" w:rsidP="00EA6485">
      <w:r>
        <w:separator/>
      </w:r>
    </w:p>
  </w:endnote>
  <w:endnote w:type="continuationSeparator" w:id="0">
    <w:p w:rsidR="00142714" w:rsidRDefault="00142714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714" w:rsidRDefault="00142714" w:rsidP="00EA6485">
      <w:r>
        <w:separator/>
      </w:r>
    </w:p>
  </w:footnote>
  <w:footnote w:type="continuationSeparator" w:id="0">
    <w:p w:rsidR="00142714" w:rsidRDefault="00142714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D1686" w:rsidRPr="00B310A4" w:rsidRDefault="00833886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9D168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76CA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D1686" w:rsidRPr="00B310A4" w:rsidRDefault="009D168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82C97"/>
    <w:multiLevelType w:val="hybridMultilevel"/>
    <w:tmpl w:val="1EAC06C6"/>
    <w:lvl w:ilvl="0" w:tplc="076C3B94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1CEB15C1"/>
    <w:multiLevelType w:val="hybridMultilevel"/>
    <w:tmpl w:val="2B0489F0"/>
    <w:lvl w:ilvl="0" w:tplc="076C3B9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26E66E48"/>
    <w:multiLevelType w:val="hybridMultilevel"/>
    <w:tmpl w:val="FDBE221C"/>
    <w:lvl w:ilvl="0" w:tplc="6062E5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0FB7"/>
    <w:rsid w:val="00092DB7"/>
    <w:rsid w:val="000A24CC"/>
    <w:rsid w:val="000A292F"/>
    <w:rsid w:val="000B0FE9"/>
    <w:rsid w:val="000B335B"/>
    <w:rsid w:val="000C5876"/>
    <w:rsid w:val="00110415"/>
    <w:rsid w:val="001130C3"/>
    <w:rsid w:val="001158C8"/>
    <w:rsid w:val="00122E85"/>
    <w:rsid w:val="00142714"/>
    <w:rsid w:val="00153D8E"/>
    <w:rsid w:val="00164C30"/>
    <w:rsid w:val="001820DD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304D2"/>
    <w:rsid w:val="0025291D"/>
    <w:rsid w:val="00252A36"/>
    <w:rsid w:val="00261D01"/>
    <w:rsid w:val="00261ED3"/>
    <w:rsid w:val="00265074"/>
    <w:rsid w:val="002653A9"/>
    <w:rsid w:val="002661FA"/>
    <w:rsid w:val="00273925"/>
    <w:rsid w:val="002748F3"/>
    <w:rsid w:val="002A1043"/>
    <w:rsid w:val="002B3F6A"/>
    <w:rsid w:val="00327843"/>
    <w:rsid w:val="00330871"/>
    <w:rsid w:val="00334AA4"/>
    <w:rsid w:val="00334E13"/>
    <w:rsid w:val="00336551"/>
    <w:rsid w:val="00343095"/>
    <w:rsid w:val="0034526D"/>
    <w:rsid w:val="003540DA"/>
    <w:rsid w:val="00370E60"/>
    <w:rsid w:val="00382A44"/>
    <w:rsid w:val="003A1F6E"/>
    <w:rsid w:val="003A7278"/>
    <w:rsid w:val="003C5FD1"/>
    <w:rsid w:val="003D77E9"/>
    <w:rsid w:val="003E5F07"/>
    <w:rsid w:val="0040534D"/>
    <w:rsid w:val="004071DC"/>
    <w:rsid w:val="00427F3F"/>
    <w:rsid w:val="0045179F"/>
    <w:rsid w:val="00453311"/>
    <w:rsid w:val="0046183D"/>
    <w:rsid w:val="00462658"/>
    <w:rsid w:val="00480822"/>
    <w:rsid w:val="00481EAB"/>
    <w:rsid w:val="00484D14"/>
    <w:rsid w:val="00492155"/>
    <w:rsid w:val="00497013"/>
    <w:rsid w:val="004A45EB"/>
    <w:rsid w:val="004C2FFA"/>
    <w:rsid w:val="004E2C0D"/>
    <w:rsid w:val="004E35FE"/>
    <w:rsid w:val="004F275C"/>
    <w:rsid w:val="004F4A52"/>
    <w:rsid w:val="00520EC3"/>
    <w:rsid w:val="00572F9D"/>
    <w:rsid w:val="005836BB"/>
    <w:rsid w:val="005856AA"/>
    <w:rsid w:val="005864B7"/>
    <w:rsid w:val="005A6CCE"/>
    <w:rsid w:val="005B11E2"/>
    <w:rsid w:val="005B1258"/>
    <w:rsid w:val="005B2973"/>
    <w:rsid w:val="005C239E"/>
    <w:rsid w:val="005D47A1"/>
    <w:rsid w:val="005E6D2C"/>
    <w:rsid w:val="005E6F31"/>
    <w:rsid w:val="00601182"/>
    <w:rsid w:val="0060771C"/>
    <w:rsid w:val="006409EE"/>
    <w:rsid w:val="0065447F"/>
    <w:rsid w:val="006747F6"/>
    <w:rsid w:val="00677E5B"/>
    <w:rsid w:val="00687167"/>
    <w:rsid w:val="0069001C"/>
    <w:rsid w:val="00690B2D"/>
    <w:rsid w:val="006B66EC"/>
    <w:rsid w:val="006B79DB"/>
    <w:rsid w:val="006C73DA"/>
    <w:rsid w:val="006D5888"/>
    <w:rsid w:val="006F23AA"/>
    <w:rsid w:val="006F3EFB"/>
    <w:rsid w:val="006F7692"/>
    <w:rsid w:val="00714AE3"/>
    <w:rsid w:val="00725F6F"/>
    <w:rsid w:val="00735EA7"/>
    <w:rsid w:val="00737771"/>
    <w:rsid w:val="007404B0"/>
    <w:rsid w:val="00757A70"/>
    <w:rsid w:val="00763CCB"/>
    <w:rsid w:val="00765AF0"/>
    <w:rsid w:val="007772F6"/>
    <w:rsid w:val="00786BA1"/>
    <w:rsid w:val="007949E9"/>
    <w:rsid w:val="007A7DB0"/>
    <w:rsid w:val="007C05C5"/>
    <w:rsid w:val="007C17A8"/>
    <w:rsid w:val="007D4DBE"/>
    <w:rsid w:val="007D5E3B"/>
    <w:rsid w:val="007E4325"/>
    <w:rsid w:val="00802018"/>
    <w:rsid w:val="00810D38"/>
    <w:rsid w:val="00833886"/>
    <w:rsid w:val="0085364E"/>
    <w:rsid w:val="00877CFE"/>
    <w:rsid w:val="00881E11"/>
    <w:rsid w:val="008B3713"/>
    <w:rsid w:val="008E7BF2"/>
    <w:rsid w:val="008F029A"/>
    <w:rsid w:val="008F1886"/>
    <w:rsid w:val="008F4A98"/>
    <w:rsid w:val="008F5674"/>
    <w:rsid w:val="008F63A9"/>
    <w:rsid w:val="00902B7E"/>
    <w:rsid w:val="00905F82"/>
    <w:rsid w:val="009129AC"/>
    <w:rsid w:val="00940C2B"/>
    <w:rsid w:val="00942D85"/>
    <w:rsid w:val="00947612"/>
    <w:rsid w:val="00954D88"/>
    <w:rsid w:val="009573B5"/>
    <w:rsid w:val="00960679"/>
    <w:rsid w:val="009A1AD5"/>
    <w:rsid w:val="009A1FFF"/>
    <w:rsid w:val="009B5D7A"/>
    <w:rsid w:val="009C4735"/>
    <w:rsid w:val="009C4C7D"/>
    <w:rsid w:val="009C7932"/>
    <w:rsid w:val="009D1686"/>
    <w:rsid w:val="009E14B7"/>
    <w:rsid w:val="00A072D5"/>
    <w:rsid w:val="00A1369D"/>
    <w:rsid w:val="00A37715"/>
    <w:rsid w:val="00A422AF"/>
    <w:rsid w:val="00A432A6"/>
    <w:rsid w:val="00A433CC"/>
    <w:rsid w:val="00A51B8A"/>
    <w:rsid w:val="00A70AE2"/>
    <w:rsid w:val="00A73786"/>
    <w:rsid w:val="00A87DF2"/>
    <w:rsid w:val="00A9231B"/>
    <w:rsid w:val="00AC1C93"/>
    <w:rsid w:val="00AC4E35"/>
    <w:rsid w:val="00AE186C"/>
    <w:rsid w:val="00AF2560"/>
    <w:rsid w:val="00B01B29"/>
    <w:rsid w:val="00B05EAF"/>
    <w:rsid w:val="00B21C04"/>
    <w:rsid w:val="00B227FE"/>
    <w:rsid w:val="00B23407"/>
    <w:rsid w:val="00B32811"/>
    <w:rsid w:val="00B3575E"/>
    <w:rsid w:val="00B37137"/>
    <w:rsid w:val="00B4259A"/>
    <w:rsid w:val="00B57D49"/>
    <w:rsid w:val="00B71DBB"/>
    <w:rsid w:val="00B8021A"/>
    <w:rsid w:val="00B828F0"/>
    <w:rsid w:val="00B84006"/>
    <w:rsid w:val="00B86305"/>
    <w:rsid w:val="00B97FF1"/>
    <w:rsid w:val="00BA4A20"/>
    <w:rsid w:val="00BF04B9"/>
    <w:rsid w:val="00BF6176"/>
    <w:rsid w:val="00BF7AB7"/>
    <w:rsid w:val="00C3383C"/>
    <w:rsid w:val="00C339AD"/>
    <w:rsid w:val="00C45772"/>
    <w:rsid w:val="00C52BF4"/>
    <w:rsid w:val="00C651F2"/>
    <w:rsid w:val="00C71173"/>
    <w:rsid w:val="00C777A4"/>
    <w:rsid w:val="00CE04C9"/>
    <w:rsid w:val="00CE4BFB"/>
    <w:rsid w:val="00CF10D5"/>
    <w:rsid w:val="00CF57D9"/>
    <w:rsid w:val="00CF776E"/>
    <w:rsid w:val="00D21227"/>
    <w:rsid w:val="00D24CD6"/>
    <w:rsid w:val="00D35F06"/>
    <w:rsid w:val="00D5484F"/>
    <w:rsid w:val="00D65E15"/>
    <w:rsid w:val="00D76CAD"/>
    <w:rsid w:val="00D77633"/>
    <w:rsid w:val="00D81413"/>
    <w:rsid w:val="00DA7B9C"/>
    <w:rsid w:val="00DB1A39"/>
    <w:rsid w:val="00DB339F"/>
    <w:rsid w:val="00DB3584"/>
    <w:rsid w:val="00DC270C"/>
    <w:rsid w:val="00DC3746"/>
    <w:rsid w:val="00DE2FAA"/>
    <w:rsid w:val="00DF1A4D"/>
    <w:rsid w:val="00DF246A"/>
    <w:rsid w:val="00DF31B1"/>
    <w:rsid w:val="00E0036B"/>
    <w:rsid w:val="00E030BE"/>
    <w:rsid w:val="00E04F77"/>
    <w:rsid w:val="00E07A65"/>
    <w:rsid w:val="00E3089C"/>
    <w:rsid w:val="00E4066A"/>
    <w:rsid w:val="00E408A9"/>
    <w:rsid w:val="00E46D1B"/>
    <w:rsid w:val="00E507D9"/>
    <w:rsid w:val="00E6138E"/>
    <w:rsid w:val="00E61F3D"/>
    <w:rsid w:val="00E66447"/>
    <w:rsid w:val="00E739B6"/>
    <w:rsid w:val="00E95EB5"/>
    <w:rsid w:val="00EA6485"/>
    <w:rsid w:val="00EB3104"/>
    <w:rsid w:val="00EB3D22"/>
    <w:rsid w:val="00EC15A7"/>
    <w:rsid w:val="00EE1BE8"/>
    <w:rsid w:val="00EE5B56"/>
    <w:rsid w:val="00EF10F8"/>
    <w:rsid w:val="00F2539A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D6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3002A-DFCD-46A9-9EAF-72DB15BA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3009</Words>
  <Characters>17156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2018-01-09T12:58:00Z</cp:lastPrinted>
  <dcterms:created xsi:type="dcterms:W3CDTF">2023-02-03T05:17:00Z</dcterms:created>
  <dcterms:modified xsi:type="dcterms:W3CDTF">2023-02-09T07:23:00Z</dcterms:modified>
</cp:coreProperties>
</file>